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5CF" w:rsidRDefault="002905CF" w:rsidP="002905CF">
      <w:pPr>
        <w:spacing w:line="540" w:lineRule="exact"/>
        <w:rPr>
          <w:rFonts w:eastAsia="黑体"/>
        </w:rPr>
      </w:pPr>
      <w:r>
        <w:rPr>
          <w:rFonts w:ascii="黑体" w:eastAsia="黑体" w:hint="eastAsia"/>
        </w:rPr>
        <w:t>附件2</w:t>
      </w:r>
    </w:p>
    <w:p w:rsidR="00F4222D" w:rsidRPr="00C07850" w:rsidRDefault="00C07850">
      <w:pPr>
        <w:pStyle w:val="1"/>
        <w:widowControl/>
        <w:spacing w:beforeAutospacing="0" w:afterAutospacing="0" w:line="580" w:lineRule="exact"/>
        <w:jc w:val="center"/>
        <w:rPr>
          <w:rFonts w:asciiTheme="minorEastAsia" w:eastAsiaTheme="minorEastAsia" w:hAnsiTheme="minorEastAsia" w:cs="华文中宋" w:hint="default"/>
          <w:sz w:val="36"/>
          <w:szCs w:val="36"/>
        </w:rPr>
      </w:pPr>
      <w:r w:rsidRPr="00C07850">
        <w:rPr>
          <w:rFonts w:asciiTheme="minorEastAsia" w:eastAsiaTheme="minorEastAsia" w:hAnsiTheme="minorEastAsia" w:cs="华文中宋"/>
          <w:sz w:val="36"/>
          <w:szCs w:val="36"/>
        </w:rPr>
        <w:t>2014—2018年全国党员教育培训工作规划</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Pr>
          <w:rFonts w:ascii="仿宋_GB2312" w:eastAsia="仿宋_GB2312" w:hAnsi="仿宋_GB2312" w:cs="仿宋_GB2312" w:hint="eastAsia"/>
          <w:sz w:val="32"/>
          <w:szCs w:val="32"/>
        </w:rPr>
        <w:t xml:space="preserve">    </w:t>
      </w:r>
      <w:r w:rsidRPr="00C07850">
        <w:rPr>
          <w:rFonts w:ascii="仿宋" w:eastAsia="仿宋" w:hAnsi="仿宋" w:cs="仿宋_GB2312" w:hint="eastAsia"/>
          <w:sz w:val="32"/>
          <w:szCs w:val="32"/>
        </w:rPr>
        <w:t>中共中央办公厅印发了《2014—2018年全国党员教育培训工作规划》，并发出通知，要求各地区各部门结合实际认真贯彻执行。</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《2014—2018年全国党员教育培训工作规划》全文如下。</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为深入贯彻落实党的十八大和十八届三中全会精神，切实提高党员教育培训工作科学化水平，培养造就高素质党员队伍，根据《中国共产党章程》和党内有关规定，制定本规</w:t>
      </w:r>
      <w:bookmarkStart w:id="0" w:name="_GoBack"/>
      <w:bookmarkEnd w:id="0"/>
      <w:r w:rsidRPr="00C07850">
        <w:rPr>
          <w:rFonts w:ascii="仿宋" w:eastAsia="仿宋" w:hAnsi="仿宋" w:cs="仿宋_GB2312" w:hint="eastAsia"/>
          <w:sz w:val="32"/>
          <w:szCs w:val="32"/>
        </w:rPr>
        <w:t>划。</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一、总体要求</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（一）指导思想</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高举中国特色社会主义伟大旗帜，以马克思列宁主义、毛泽东思想、邓小平理论、“三个代表”重要思想、科学发展观为指导，认真学习贯彻习近平总书记系列重要讲话精神，牢牢把握加强党的执政能力建设、先进性和纯洁性建设这条主线，适应建设学习型、服务型、创新型马克思主义执政党的要求，围绕全面深化改革、促进科学发展，以增强党性、提高素质为重点，继续大规模开展党员教育培训，全面提高党员队伍素质能力，推动广大党员发挥先锋模范作用，为全面建成小康社会、不断夺取中国特色社会主义新胜利、实现中华民族伟大复兴的中国梦提供坚强保证。</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（二）基本原则</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1.坚持围绕中心、服务大局。紧紧围绕党和国家工作大局谋划推进党员教育培训工作，把增强党性作为第一任务，将理想信</w:t>
      </w:r>
      <w:r w:rsidRPr="00C07850">
        <w:rPr>
          <w:rFonts w:ascii="仿宋" w:eastAsia="仿宋" w:hAnsi="仿宋" w:cs="仿宋_GB2312" w:hint="eastAsia"/>
          <w:sz w:val="32"/>
          <w:szCs w:val="32"/>
        </w:rPr>
        <w:lastRenderedPageBreak/>
        <w:t>念教育和能力建设贯穿始终，坚持党和国家事业发展需要什么就培训什么，进一步增强广大党员贯彻落实中央决策部署的自觉性和责任感。</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2.坚持服务党员、按需施教。在教育中体现服务，在服务中加强教育，坚持集中培训与经常性教育并重，突出重点，分类施教，全员培训，让党员作评价，从基层看效果。</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3.坚持联系实际、学以致用。大力弘扬理论联系实际的马克思主义学风，坚持问题导向，提高党员解决实际问题、做好本职工作的能力，做到学与用、知与行、说与做相统一。</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4.坚持基层为主、上下联动。尊重基层首创精神，充分发挥基层党组织在党员教育培训中的主体作用，加强统筹，整合资源，重心下移，推动优质培训资源向基层倾斜。</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5.坚持继承创新、注重实效。及时总结推广党员教育培训工作的成功经验，适应新形势新任务，创新工作理念、内容、形式、方法，切实增强针对性和实效性。</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二、目标任务</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从2014年开始，用5年时间，在深入开展党的群众路线教育实践活动、切实加强经常性教育的基础上，对广大基层党员普遍进行教育培训，使广大党员理想信念进一步坚定，党性观念进一步增强，改革意识进一步强化，优良作风进一步发扬，履职服务能力进一步提高，先锋模范作用进一步发挥，不断增强党的生机活力。</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（一）坚持以理想信念为重点，开展主题教育培训</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lastRenderedPageBreak/>
        <w:t xml:space="preserve">　　1.加强中国特色社会主义理论体系和中国梦教育培训。始终把中国特色社会主义理论体系教育放在首位，在加强马克思列宁主义、毛泽东思想教育培训的同时，深入开展邓小平理论、“三个代表”重要思想、科学发展观教育培训，深入开展习近平总书记系列重要讲话精神教育培训，深入开展中国梦教育，引导党员坚定理想信念，增强中国特色社会主义道路自信、理论自信、制度自信。加强社会主义核心价值观和共产主义道德、中华民族优秀传统文化和传统美德教育，倡导富强、民主、文明、和谐，倡导自由、平等、公正、法治，倡导爱国、敬业、诚信、友善，引导党员在工作和生活中带头践行社会主义核心价值观，坚守共产党人精神追求。</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2.加强党章和党性党风党纪教育培训。把党章作为加强党性修养的根本标准和必修课，深入开展党章和党的基本知识、党史国史、党的优良传统和作风教育，引导党员坚持党的基本理论、基本路线、基本纲领、基本经验、基本要求。加强党的宗旨和党的群众路线教育，引导党员牢记全心全意为人民服务的根本宗旨，密切同人民群众的血肉联系，提高做好新形势下群众工作的能力，反对形式主义、官僚主义、享乐主义和奢靡之风，始终坚持艰苦奋斗、勤俭节约，切实做到为民务实清廉。加强党的纪律和党员廉洁自律教育，严格党内政治生活，引导党员自觉遵守党的纪律特别是政治纪律和组织纪律，维护党的团结统一，带头遵守工作和生活纪律，自觉参加党的组织生活，增强组织纪律性。</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3.加强党的路线方针政策和形势任务教育培训。围绕中央重大决策部署、重要会议、重大活动，及时开展形势政策教育，深</w:t>
      </w:r>
      <w:r w:rsidRPr="00C07850">
        <w:rPr>
          <w:rFonts w:ascii="仿宋" w:eastAsia="仿宋" w:hAnsi="仿宋" w:cs="仿宋_GB2312" w:hint="eastAsia"/>
          <w:sz w:val="32"/>
          <w:szCs w:val="32"/>
        </w:rPr>
        <w:lastRenderedPageBreak/>
        <w:t>入解读国家重大方针政策，针对社会普遍关注的热点难点问题解疑释惑、传递正能量，引导党员把思想和行动统一到中央精神上来，立足本职岗位作贡献。围绕完善和发展中国特色社会主义制度，推进国家治理体系和治理能力现代化，加强全面深化改革教育培训，引导党员深刻领会全面深化改革的重大意义，增强改革的责任感，正确对待利益格局调整，积极支持改革，自觉投身改革。</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4.加强业务知识和职业技能教育培训。按照中国特色社会主义五位一体总布局，结合党员履行岗位职责的需要，有针对性地开展经济、政治、文化、社会、生态文明和哲学、历史、科技、法律等方面知识特别是新知识新技能的培训，帮助党员学业务、学技能，优化知识结构，提升综合素质和履职能力。</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（二）针对不同领域特点，开展分类教育培训</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根据不同领域基层党组织担负任务和党员特点，有针对性地开展分类教育培训。对农村党员，重点围绕发展现代农业、带领群众致富、壮大集体经济、建设美丽乡村、维护农村稳定开展培训；对街道社区党员，重点围绕联系服务群众、化解社区矛盾、建设文明和谐社区开展培训；对党政机关党员，重点围绕服务中心、服务改革、服务基层、改进作风、提高思想政治素质、增强廉洁从政意识和履职尽责能力开展培训；对国有企业党员，重点围绕遵循市场经济规律、深化企业改革、规范经营决策、资产保值增值、公平参与竞争、提高企业效益、增强企业活力、承担社会责任开展培训；对事业单位党员，重点围绕深化改革、增强活力、提高绩效、促进发展、强化公共服务开展培训；对学校党员，</w:t>
      </w:r>
      <w:r w:rsidRPr="00C07850">
        <w:rPr>
          <w:rFonts w:ascii="仿宋" w:eastAsia="仿宋" w:hAnsi="仿宋" w:cs="仿宋_GB2312" w:hint="eastAsia"/>
          <w:sz w:val="32"/>
          <w:szCs w:val="32"/>
        </w:rPr>
        <w:lastRenderedPageBreak/>
        <w:t>重点围绕立德树人、教书育人、促进学生德智体美全面发展开展教师党员培训，重点围绕坚定理想信念、加强党性修养、争做中国特色社会主义的合格建设者和可靠接班人开展学生党员培训；对非公有制经济组织党员，重点围绕依法生产经营、维护各方合法权益、促进企业健康发展开展培训，特别要加强对党员出资人的教育，围绕遵守党规党纪、执行党的决议、自觉履行党员义务、服从党组织的教育管理和监督开展培训；对社会组织党员，重点围绕坚持正确政治方向、增强社会责任、服务社会、团结凝聚群众开展培训。</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（三）围绕深化党的建设制度改革，健全教育培训工作体系</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经过5年努力，初步构建与中国特色社会主义事业相适应，与基层服务型党组织建设相符合，系统完备、科学规范、开放有序、务实高效的党员教育培训工作体系。形成党委统一领导、组织部门牵头抓总、有关部门各负其责、基层党组织为主实施的管理体制；形成理论武装、党性修养、道德教育、知识普及、能力培养和技能训练相结合的内容体系；形成集中培训与经常性教育、组织调训与个人选学、实体培训与网络培训相结合的培训模式；形成党员教育培训基地、教材、师资、经费等资源合理配置、服务基层的保障机制；形成指导与服务、激励与约束相结合，职责明确、健全规范的制度体系。</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三、重点工作</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（一）基层党组织书记培训。着眼于建设一支服务意识强、服务作风好、服务水平高的基层服务型党组织带头人队伍，根据中央重大决策部署和各地区各部门各单位实际，确定培训主题，</w:t>
      </w:r>
      <w:r w:rsidRPr="00C07850">
        <w:rPr>
          <w:rFonts w:ascii="仿宋" w:eastAsia="仿宋" w:hAnsi="仿宋" w:cs="仿宋_GB2312" w:hint="eastAsia"/>
          <w:sz w:val="32"/>
          <w:szCs w:val="32"/>
        </w:rPr>
        <w:lastRenderedPageBreak/>
        <w:t>定期开展基层党组织书记集中轮训，提高服务大局、推动科学发展能力，服务群众、凝聚人心能力，协调关系、维护社会和谐稳定能力。基层党组织换届后，要对新任基层党组织书记进行任职培训。基层党组织书记的集中轮训和任职培训，按照党组织隶属关系，由上级党委（工委）组织部门负责组织实施。</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二）农村党员远程教育培训。着眼于增强党性修养，提高带头致富、带领群众共同致富能力，促进农村改革发展稳定，在集中教育活动和党员日常教育中，依托党员干部现代远程教育等信息化平台，开展理想信念、政策法规、科学文化知识、农村实用技术、致富技能等培训。具体培训工作由党员所在党组织负责组织实施。</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三）非公有制经济组织和社会组织党员培训。着眼于把党员培养成生产经营和工作业务骨干，把党员出资人和负责人培养成党建工作骨干，发挥先锋模范作用，采取集体学习、实体培训、网络培训等方式，开展岗位成长培训，强化职业道德，提升素质能力，促进技能进步，立足本职岗位当能手、作贡献。具体培训工作，按照党组织隶属关系，由党员所在党组织或上级党组织负责组织实施。</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四）新党员培训。着眼于从思想上入党、增强党员意识、发挥先锋模范作用，通过集中学习、党课教育、主题活动等方式，在党员入党后一年内组织一次集中培训。具体培训工作，按照党组织隶属关系，由上一级党组织负责组织实施。</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（五）流动党员培训。着眼于增强党员意识、发挥先锋模范作用，采取集体学习、实体培训、网络培训等方式，开展党的基</w:t>
      </w:r>
      <w:r w:rsidRPr="00C07850">
        <w:rPr>
          <w:rFonts w:ascii="仿宋" w:eastAsia="仿宋" w:hAnsi="仿宋" w:cs="仿宋_GB2312" w:hint="eastAsia"/>
          <w:sz w:val="32"/>
          <w:szCs w:val="32"/>
        </w:rPr>
        <w:lastRenderedPageBreak/>
        <w:t>本知识、政策法规、生产经营技能、业务能力培训。按照“一方隶属、多重管理”模式，实行流入地为主、流出地配合的联动培训方式，由流入地党组织负责流动党员的日常培训，由流出地党组织负责流动党员跟踪培训和返乡后的培训。</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六）边疆民族地区基层党员教育培训。着眼于安疆固边、兴业富民，坚持不懈开展马克思主义祖国观、民族观、宗教观、文化观和唯物论、无神论教育，加强法律法规、民族宗教政策和“双语”培训，引导党员增强党性观念、国家观念、法治观念，做推动发展、反对分裂、维护稳定、促进和谐的带头人。具体培训工作，由边疆民族地区各级党组织负责组织实施。</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七）党员创业就业技能培训。把党员创业就业技能培训纳入农村实用人才培训工程、绿色证书培训工程、农村劳动力培训阳光工程、成人继续教育和再就业培训工程、雨露计划等。各级组织部门要与农业、科技、民政、人力资源社会保障、扶贫开发等部门密切配合，重点抓好农村党员、农民工党员的实用技术培训和下岗失业职工党员、退役军人党员的创业就业技能培训，使他们掌握1门以上技术技能，切实提高创业就业本领。</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四、主要措施</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（一）改进方式方法，增强党员教育培训的针对性实效性</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采取集中教育、脱产培训、集体学习、网络培训、自主选学、个人自学等方式，运用专题辅导、报告会、案例分析、现场观摩、现身说法、交流研讨、结对帮学等方法开展教育培训，增强教育培训的吸引力感染力。</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lastRenderedPageBreak/>
        <w:t xml:space="preserve">　　加强示范带动。中央组织部会同有关部门，每年分领域、分专题举办党员教育培训示范班。省（自治区、直辖市）党委组织部、中央和国家机关承担党员教育工作的部门要根据本规划，结合各自实际，研究确定重点项目、对象和专题，举办示范培训班，指导和推动面上培训工作开展。</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开展主题党日教育培训。各级党组织要根据中央要求和各自实际，确定特色鲜明的党日主题，组织党员开展学习培训和实践活动。党员领导干部要带头参加主题党日教育培训。</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加强典型教育。各级党组织要采用巡回报告、在线互动、观看电视片等方式，组织党员学习重大先进典型和身边先进典型，发挥先进典型的示范引领作用。建立全国基层党组织和共产党员先进典型库。同时，运用违纪违法的反面典型教育警示党员。</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推广党员领导干部讲党课。各级组织部门要组织党员领导干部和基层党组织负责同志定期为党员讲党课，围绕党员普遍关注的热点、难点、疑点问题解疑释惑。推广一些地方党委书记利用远程教育等网络平台为基层党员讲党课的做法。</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开设“流动课堂”。各级党组织要组织党校教师、讲师团成员、先进典型代表、专家学者、科技人员，深入农村、社区、机关、企业、学校流动办学、送教上门，做到哪里有党员，哪里就有教育培训课堂。</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（二）创新载体手段，提高党员教育培训现代化水平</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加快全国党员干部现代远程教育优化升级，充分发挥远程教育的功能和作用，运用远程教育平台开展教育培训。实施中央和地方播出平台改版，做好基层站点设备更新换代。健全远程教育</w:t>
      </w:r>
      <w:r w:rsidRPr="00C07850">
        <w:rPr>
          <w:rFonts w:ascii="仿宋" w:eastAsia="仿宋" w:hAnsi="仿宋" w:cs="仿宋_GB2312" w:hint="eastAsia"/>
          <w:sz w:val="32"/>
          <w:szCs w:val="32"/>
        </w:rPr>
        <w:lastRenderedPageBreak/>
        <w:t>专题教材制播一体化工作机制，实现远程教育由单一教育平台向综合服务平台转变，促进共建共享，提高学用水平。</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充分利用报刊、电视、手机、互联网等大众传媒开展教育培训。办好用活共产党员网、共产党员电视栏目、共产党员手机报，大力推进在线学习培训，建设全国党员教育网站联盟。发挥“12371”全国基层党建工作手机信息系统和全国党员咨询服务电话作用。各级党组织要办好党员教育培训网站，建立“网上党校”、“网络课堂”，拓展党员电化教育服务功能，开设党建电视频道或党员教育电视栏目，定期发送党员教育手机报或手机短信。积极推动在党报、党刊、电台等媒体开设党员教育培训专栏，实现全媒体覆盖。</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基层党组织要组织党员上网学习、在线培训，鼓励党员参与网上论坛、QQ群、博客、播客、微博、微信等互动交流，因地制宜推动党员教育进村入户，不断探索基层党员喜闻乐见、简便实用的教育培训新手段。</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（三）开发整合资源，为党员教育培训提供有力保障</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整合利用党员教育培训阵地。充分发挥各级党校在党员教育培训中的主渠道、主阵地作用，基层党校要把党员教育培训作为主要任务。充分发挥农村和社区组织活动场所、党员服务中心、文化服务中心、远程教育和电化教育站点等阵地作用。充分利用各类院校、培训机构和科技示范基地、爱国主义教育基地、警示教育基地、廉政教育示范基地等开展教育培训。各级党组织要结合实际确定一批功能各异、特色鲜明、实用管用的党员教育培训示范基地。</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lastRenderedPageBreak/>
        <w:t xml:space="preserve">　　加强党员教育培训教材建设。中央组织部要会同有关部门，组织编写以学习贯彻党的十八大、十八届二中、三中全会等中央重要会议精神和习近平总书记系列重要讲话精神为主要内容的全国党员教育培训通用教材，组织摄制重大题材专题教育电视片和基层党组织书记工作案例等系列电视片，定期开展全国党员教育教材展示观摩交流活动。地方各级党委要编写制作符合实际、简明通俗、好学管用的地方特色教材。统筹做好少数民族语言教材的制作和译制工作。基层党组织要积极为党员推荐学习书目，提供学习材料，开展读书活动。</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优化党员教育培训师资。各级组织部门和培训机构要建立开放式党员教育培训师资库，选聘党校干校和大中专院校教师、领导干部、基层党组织书记、先进模范人物、科技人员、技术骨干、优秀实用人才带头人等担任专兼职教师，注意发挥老党员、老干部、老教师、老专家、老模范作用。鼓励建立党员教育培训志愿者讲师队伍。建立师资遴选和动态管理制度，实现优质师资资源共享。</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推动优质培训资源直达基层。各级党政机关和培训机构要带头以各种形式送教下基层。按照中央关于对口支援的统一安排，有关部门和省（直辖市）要积极支持革命老区、民族地区、边疆地区、贫困地区做好党员教育培训工作，重点在师资队伍、培训基地、网络站点建设和骨干人员培训上予以支持。国有重要骨干企业和高等学校要发挥优势，采取派教师到基层办班授课和请基层党员进企业进学校培训等方式，与欠发达市县开展结对帮扶培训。</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lastRenderedPageBreak/>
        <w:t xml:space="preserve">　　（四）加强制度建设，推进党员教育培训工作科学化</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研究制定党员教育工作条例及配套规定，为做好党员教育培训工作提供基本遵循。</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建立健全党员教育培训基本制度。坚持和完善“三会一课”、党员党性定期分析、民主评议党员等制度。健全集中轮训制度，各级党委（党组）要根据中央重大决策部署和本地区本部门中心工作，每年就党员集中轮训工作作出安排，分类别、分专题组织实施。普遍推行农村党员春训、冬训。</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建立党员教育培训学时制度。党员每年集中学习培训时间，根据实际情况确定，一般不少于32学时。基层党组织书记和班子成员每年集中学习培训时间不少于56学时，至少参加1次集中培训。</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建立党员教育培训考核评估机制。完善述学、考学、评学制度，推行培训考勤、学时登记。加强党员教育培训工作考核结果运用，将考评结果作为党组织和党员评先评优的重要依据。</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（五）加强学风建设，营造勤奋好学、求真务实的良好风气</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各级党组织和培训机构要认真落实中央关于加强学风建设的要求，坚持从严治教、从严治学，厉行节约、勤俭办班，严格执行规章制度，加强对教育培训的管理，联系实际开展教育培训。授课人员要严守政治纪律，联系实际教学，善于解答党员思想、工作和生活中遇到的问题，做到有的放矢。党员要自觉接受教育培训，增强自主学习的意识和能力，端正学习态度，严守培训纪律，联系实际学、带着问题学，做到真学真懂真信真用。</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五、组织领导</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lastRenderedPageBreak/>
        <w:t xml:space="preserve">　　各级党委（党组）要高度重视党员教育培训工作，将其列入重要议事日程，纳入党建工作责任制，作为党建工作述职、评议、考核的重要内容，一级抓一级、层层抓落实。健全中央和地方各级党委党员教育培训联席会议制度，在党委统一领导下，由组织部门牵头，宣传部门、党校等为成员单位，负责党员教育培训工作的安排部署、指导协调、督促检查，联席会议每年至少召开一次。基层党组织要履行具体组织实施党员教育培训的职责，落实各项教育培训任务。</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各级组织部门和纪检机关、宣传部门、党校要健全党员教育培训职能机构，落实工作人员，配强工作力量。发挥地方党委组织员机构和基层党委专兼职组织员在党员教育培训工作中的作用。加强调查研究，推进党员教育培训理论创新。加强党员教育工作者培训，不断提高理论政策水平和业务能力。</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建立稳定的党员教育培训经费保障机制。各级党委留存的党费主要用于党员教育培训。党员教育培训经费要列入各级财政预算；机关、事业单位党员教育培训经费要列入本单位年度经费预算；国有企业党员教育培训经费要纳入企业预算。通过税前列支、党费拨返、党员自愿捐助等途径，多渠道解决非公有制经济组织和社会组织党组织的党员教育培训经费。要加大对革命老区、民族地区、边疆地区、贫困地区党员教育培训工作的支持力度。</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各级组织部门要切实加强对党员教育培训工作的督促检查。2016年对各地区各部门实施本规划情况进行中期检查评估，2018年底对本规划落实情况进行全面考评。各级党组织每年要向上级党组织报告党员教育培训工作情况。</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lastRenderedPageBreak/>
        <w:t xml:space="preserve">　　本规划主要对基层党员和基层党组织负责人的教育培训作出总体安排。纳入各级党委干部教育培训范围的党员领导干部，除认真执行干部教育培训的有关规定外，还应带头参加所在单位的党员教育培训，做刻苦学习、学以致用的模范。</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各地区各部门要根据本规划，结合实际制定贯彻落实的具体意见和年度计划。</w:t>
      </w:r>
    </w:p>
    <w:p w:rsidR="00F4222D" w:rsidRPr="00C07850" w:rsidRDefault="00C07850">
      <w:pPr>
        <w:pStyle w:val="a3"/>
        <w:widowControl/>
        <w:spacing w:beforeAutospacing="0" w:afterAutospacing="0" w:line="580" w:lineRule="exact"/>
        <w:jc w:val="both"/>
        <w:rPr>
          <w:rFonts w:ascii="仿宋" w:eastAsia="仿宋" w:hAnsi="仿宋" w:cs="仿宋_GB2312"/>
          <w:sz w:val="32"/>
          <w:szCs w:val="32"/>
        </w:rPr>
      </w:pPr>
      <w:r w:rsidRPr="00C07850">
        <w:rPr>
          <w:rFonts w:ascii="仿宋" w:eastAsia="仿宋" w:hAnsi="仿宋" w:cs="仿宋_GB2312" w:hint="eastAsia"/>
          <w:sz w:val="32"/>
          <w:szCs w:val="32"/>
        </w:rPr>
        <w:t xml:space="preserve">　　中国人民解放军和中国人民武装警察部队的党员教育培训工作，由总政治部根据本规划精神制定实施意见。</w:t>
      </w:r>
    </w:p>
    <w:p w:rsidR="00F4222D" w:rsidRPr="00C07850" w:rsidRDefault="00A67ADB">
      <w:pPr>
        <w:widowControl/>
        <w:spacing w:line="580" w:lineRule="exact"/>
        <w:rPr>
          <w:rFonts w:ascii="仿宋" w:eastAsia="仿宋" w:hAnsi="仿宋" w:cs="仿宋_GB2312"/>
          <w:sz w:val="32"/>
          <w:szCs w:val="32"/>
        </w:rPr>
      </w:pPr>
      <w:r w:rsidRPr="00A67ADB">
        <w:rPr>
          <w:rFonts w:ascii="仿宋" w:eastAsia="仿宋" w:hAnsi="仿宋" w:cs="仿宋_GB2312"/>
          <w:kern w:val="0"/>
          <w:sz w:val="32"/>
          <w:szCs w:val="32"/>
        </w:rPr>
      </w:r>
      <w:r w:rsidRPr="00A67ADB">
        <w:rPr>
          <w:rFonts w:ascii="仿宋" w:eastAsia="仿宋" w:hAnsi="仿宋" w:cs="仿宋_GB2312"/>
          <w:kern w:val="0"/>
          <w:sz w:val="32"/>
          <w:szCs w:val="32"/>
        </w:rPr>
        <w:pict>
          <v:shapetype id="_x0000_t201" coordsize="21600,21600" o:spt="201" path="m,l,21600r21600,l21600,xe">
            <v:stroke joinstyle="miter"/>
            <v:path shadowok="f" o:extrusionok="f" strokeok="f" fillok="f" o:connecttype="rect"/>
            <o:lock v:ext="edit" shapetype="t"/>
          </v:shapetype>
          <v:shape id="_x0000_s1026" type="#_x0000_t201" style="width:.05pt;height:0;mso-position-horizontal-relative:char;mso-position-vertical-relative:line" filled="f">
            <o:lock v:ext="edit" aspectratio="t"/>
            <w10:wrap type="none"/>
            <w10:anchorlock/>
          </v:shape>
        </w:pict>
      </w:r>
    </w:p>
    <w:p w:rsidR="00F4222D" w:rsidRPr="00C07850" w:rsidRDefault="00F4222D">
      <w:pPr>
        <w:spacing w:line="580" w:lineRule="exact"/>
        <w:rPr>
          <w:rFonts w:ascii="仿宋" w:eastAsia="仿宋" w:hAnsi="仿宋" w:cs="仿宋_GB2312"/>
          <w:sz w:val="32"/>
          <w:szCs w:val="32"/>
        </w:rPr>
      </w:pPr>
    </w:p>
    <w:sectPr w:rsidR="00F4222D" w:rsidRPr="00C07850" w:rsidSect="00F4222D">
      <w:pgSz w:w="11850" w:h="16783"/>
      <w:pgMar w:top="1417" w:right="1418" w:bottom="1417" w:left="1418" w:header="851" w:footer="992" w:gutter="0"/>
      <w:cols w:space="0"/>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altName w:val="微软雅黑"/>
    <w:charset w:val="86"/>
    <w:family w:val="auto"/>
    <w:pitch w:val="default"/>
    <w:sig w:usb0="00000000" w:usb1="00000000" w:usb2="00000010" w:usb3="00000000" w:csb0="0004009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77AE716C"/>
    <w:rsid w:val="002905CF"/>
    <w:rsid w:val="00A67ADB"/>
    <w:rsid w:val="00C07850"/>
    <w:rsid w:val="00F4222D"/>
    <w:rsid w:val="25152B12"/>
    <w:rsid w:val="77AE71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4222D"/>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F4222D"/>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4222D"/>
    <w:pPr>
      <w:spacing w:beforeAutospacing="1" w:afterAutospacing="1"/>
      <w:jc w:val="left"/>
    </w:pPr>
    <w:rPr>
      <w:rFonts w:cs="Times New Roman"/>
      <w:kern w:val="0"/>
      <w:sz w:val="24"/>
    </w:rPr>
  </w:style>
  <w:style w:type="character" w:styleId="a4">
    <w:name w:val="FollowedHyperlink"/>
    <w:basedOn w:val="a0"/>
    <w:rsid w:val="00F4222D"/>
    <w:rPr>
      <w:color w:val="000000"/>
      <w:u w:val="none"/>
    </w:rPr>
  </w:style>
  <w:style w:type="character" w:styleId="a5">
    <w:name w:val="Hyperlink"/>
    <w:basedOn w:val="a0"/>
    <w:rsid w:val="00F4222D"/>
    <w:rPr>
      <w:color w:val="000000"/>
      <w:u w:val="none"/>
    </w:rPr>
  </w:style>
  <w:style w:type="character" w:customStyle="1" w:styleId="tzinput">
    <w:name w:val="tz_input"/>
    <w:basedOn w:val="a0"/>
    <w:rsid w:val="00F4222D"/>
    <w:rPr>
      <w:color w:val="A01211"/>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1127</Words>
  <Characters>6424</Characters>
  <Application>Microsoft Office Word</Application>
  <DocSecurity>0</DocSecurity>
  <Lines>53</Lines>
  <Paragraphs>15</Paragraphs>
  <ScaleCrop>false</ScaleCrop>
  <Company/>
  <LinksUpToDate>false</LinksUpToDate>
  <CharactersWithSpaces>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2016-11-25T09:23:00Z</dcterms:created>
  <dcterms:modified xsi:type="dcterms:W3CDTF">2016-11-30T03:08:00Z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